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 w:before="0" w:after="0"/>
        <w:jc w:val="center"/>
        <w:rPr/>
      </w:pPr>
      <w:r>
        <w:rPr>
          <w:rFonts w:eastAsia="Times New Roman" w:cs="Arial" w:ascii="Arial" w:hAnsi="Arial"/>
          <w:b/>
          <w:bCs/>
          <w:sz w:val="28"/>
          <w:szCs w:val="28"/>
          <w:lang w:val="en-US"/>
        </w:rPr>
        <w:t>Phonetic Symbolism</w:t>
      </w:r>
    </w:p>
    <w:p>
      <w:pPr>
        <w:pStyle w:val="Normal"/>
        <w:spacing w:lineRule="auto" w:line="276" w:before="0" w:after="0"/>
        <w:rPr>
          <w:sz w:val="6"/>
          <w:szCs w:val="6"/>
          <w:lang w:val="en-US"/>
        </w:rPr>
      </w:pPr>
      <w:r>
        <w:rPr>
          <w:sz w:val="6"/>
          <w:szCs w:val="6"/>
          <w:lang w:val="en-US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Words can be fun to say, and there are many invented words, or groups of words, which sound fun and interesting. “Phonetic symbolism” refers to a relationship between the sound of a word and its meaning. Such words are more fun to say than an alternative word. Here are some examples:</w:t>
      </w:r>
    </w:p>
    <w:p>
      <w:pPr>
        <w:pStyle w:val="Normal"/>
        <w:spacing w:lineRule="auto" w:line="276" w:before="0" w:after="0"/>
        <w:jc w:val="both"/>
        <w:rPr>
          <w:rFonts w:cs="Arial"/>
          <w:lang w:val="en-US"/>
        </w:rPr>
      </w:pPr>
      <w:r>
        <w:rPr>
          <w:rFonts w:cs="Arial"/>
          <w:lang w:val="en-US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ping-pong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table tennis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flip-flop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footwear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see-saw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children’s balancing toy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fiddle-faddle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trivial matters, nonsense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flim-flam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gossip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chit-chat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 xml:space="preserve">: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non-important</w:t>
      </w:r>
      <w:r>
        <w:rPr>
          <w:rFonts w:cs="Arial" w:ascii="Arial" w:hAnsi="Arial"/>
          <w:sz w:val="24"/>
          <w:szCs w:val="24"/>
          <w:lang w:val="en-US"/>
        </w:rPr>
        <w:t xml:space="preserve"> conversation, small talk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pitter-patter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the sound of quick light steps or gentle taps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riff-raff</w:t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disreputable or undesirable people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mish-mash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a confused mixture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hodge-podge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a confused mixture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knick-knack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a small worthless object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bric-a-brac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miscellaneous objects of little value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zig-zag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a line or course having abrupt alternate right and left turns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sing-song</w:t>
        <w:tab/>
        <w:tab/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US" w:eastAsia="zh-CN" w:bidi="ar-SA"/>
        </w:rPr>
        <w:t>Adjective</w:t>
      </w:r>
      <w:r>
        <w:rPr>
          <w:rFonts w:cs="Arial" w:ascii="Arial" w:hAnsi="Arial"/>
          <w:sz w:val="24"/>
          <w:szCs w:val="24"/>
          <w:lang w:val="en-US"/>
        </w:rPr>
        <w:t xml:space="preserve">: having a repeated rising and falling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tone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ding-dong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 xml:space="preserve">: an argument, or </w:t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US" w:eastAsia="zh-CN" w:bidi="ar-SA"/>
        </w:rPr>
        <w:t>Adverb</w:t>
      </w:r>
      <w:r>
        <w:rPr>
          <w:rFonts w:cs="Arial" w:ascii="Arial" w:hAnsi="Arial"/>
          <w:sz w:val="24"/>
          <w:szCs w:val="24"/>
          <w:lang w:val="en-US"/>
        </w:rPr>
        <w:t xml:space="preserve">: like the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sounds</w:t>
      </w:r>
      <w:r>
        <w:rPr>
          <w:rFonts w:cs="Arial" w:ascii="Arial" w:hAnsi="Arial"/>
          <w:sz w:val="24"/>
          <w:szCs w:val="24"/>
          <w:lang w:val="en-US"/>
        </w:rPr>
        <w:t xml:space="preserve"> of a bell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criss-cross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a pattern of intersecting straight lines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shilly-shally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Noun/Verb</w:t>
      </w:r>
      <w:r>
        <w:rPr>
          <w:rFonts w:cs="Arial" w:ascii="Arial" w:hAnsi="Arial"/>
          <w:sz w:val="24"/>
          <w:szCs w:val="24"/>
          <w:lang w:val="en-US"/>
        </w:rPr>
        <w:t>: indecisive behavior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hee-haw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 xml:space="preserve">: the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sound</w:t>
      </w:r>
      <w:r>
        <w:rPr>
          <w:rFonts w:cs="Arial" w:ascii="Arial" w:hAnsi="Arial"/>
          <w:sz w:val="24"/>
          <w:szCs w:val="24"/>
          <w:lang w:val="en-US"/>
        </w:rPr>
        <w:t xml:space="preserve"> of a donkey or mule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hip-hop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a genre of music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hippity-hop</w:t>
        <w:tab/>
        <w:tab/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US" w:eastAsia="zh-CN" w:bidi="ar-SA"/>
        </w:rPr>
        <w:t>Adverb</w:t>
      </w:r>
      <w:r>
        <w:rPr>
          <w:rFonts w:cs="Arial" w:ascii="Arial" w:hAnsi="Arial"/>
          <w:sz w:val="24"/>
          <w:szCs w:val="24"/>
          <w:lang w:val="en-US"/>
        </w:rPr>
        <w:t xml:space="preserve">: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with a </w:t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bouncing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rhythm or motion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tick-tock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 xml:space="preserve">: the sound of a clock, or </w:t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the representation of time passing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clickety-clack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 xml:space="preserve">: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a fast rhythmic sound such as train wheels or a typewriter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dilly-dally</w:t>
        <w:tab/>
        <w:tab/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US" w:eastAsia="zh-CN" w:bidi="ar-SA"/>
        </w:rPr>
        <w:t>Verb</w:t>
      </w:r>
      <w:r>
        <w:rPr>
          <w:rFonts w:cs="Arial" w:ascii="Arial" w:hAnsi="Arial"/>
          <w:sz w:val="24"/>
          <w:szCs w:val="24"/>
          <w:lang w:val="en-US"/>
        </w:rPr>
        <w:t xml:space="preserve">: to waste time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 xml:space="preserve">walking slowly </w:t>
      </w:r>
      <w:r>
        <w:rPr>
          <w:rFonts w:cs="Arial" w:ascii="Arial" w:hAnsi="Arial"/>
          <w:sz w:val="24"/>
          <w:szCs w:val="24"/>
          <w:lang w:val="en-US"/>
        </w:rPr>
        <w:t>(to dawdle)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hokey-pokey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deception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hokey-cokey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 xml:space="preserve">: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a song and dance for children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fuddy-duddy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a person who is old-fashioned, and doesn’t like modern things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hanky-panky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improper behavior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rumpy-pumpy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 xml:space="preserve"> (slang): sex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willy-nilly</w:t>
        <w:tab/>
        <w:tab/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US" w:eastAsia="zh-CN" w:bidi="ar-SA"/>
        </w:rPr>
        <w:t>Adverb</w:t>
      </w:r>
      <w:r>
        <w:rPr>
          <w:rFonts w:cs="Arial" w:ascii="Arial" w:hAnsi="Arial"/>
          <w:sz w:val="24"/>
          <w:szCs w:val="24"/>
          <w:lang w:val="en-US"/>
        </w:rPr>
        <w:t>: without direction or planning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nitty-gritty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the details of a subject or situation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hurly-burly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 xml:space="preserve">: busy,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noisy</w:t>
      </w:r>
      <w:r>
        <w:rPr>
          <w:rFonts w:cs="Arial" w:ascii="Arial" w:hAnsi="Arial"/>
          <w:sz w:val="24"/>
          <w:szCs w:val="24"/>
          <w:lang w:val="en-US"/>
        </w:rPr>
        <w:t xml:space="preserve"> activity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wishy-washy</w:t>
        <w:tab/>
        <w:tab/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US" w:eastAsia="zh-CN" w:bidi="ar-SA"/>
        </w:rPr>
        <w:t>Adjective</w:t>
      </w:r>
      <w:r>
        <w:rPr>
          <w:rFonts w:cs="Arial" w:ascii="Arial" w:hAnsi="Arial"/>
          <w:sz w:val="24"/>
          <w:szCs w:val="24"/>
          <w:lang w:val="en-US"/>
        </w:rPr>
        <w:t>: weak and watery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argy-bargy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n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oisy argument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razzle-dazzle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noisy, exciting display designed to impress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razzamatazz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same as “razzle-dazzle”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heebie-jeebies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a state of nervous fear or anxiety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tic-tac</w:t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a small mint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tic-tac-toe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>: a simple game on paper for 2 people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rPr/>
      </w:pPr>
      <w:r>
        <w:rPr>
          <w:rFonts w:eastAsia="SimSun;宋体" w:cs=";Times New Roman" w:ascii="Arial" w:hAnsi="Arial"/>
          <w:b/>
          <w:bCs/>
          <w:color w:val="auto"/>
          <w:sz w:val="24"/>
          <w:szCs w:val="24"/>
          <w:lang w:val="en-US" w:eastAsia="zh-CN" w:bidi="ar-SA"/>
        </w:rPr>
        <w:t>Exercise</w:t>
      </w:r>
      <w:r>
        <w:rPr>
          <w:rFonts w:ascii="Arial" w:hAnsi="Arial"/>
          <w:sz w:val="24"/>
          <w:szCs w:val="24"/>
          <w:lang w:val="en-US"/>
        </w:rPr>
        <w:t xml:space="preserve">: Use the website </w:t>
      </w:r>
      <w:hyperlink r:id="rId2">
        <w:r>
          <w:rPr>
            <w:rStyle w:val="Hyperlink"/>
            <w:rFonts w:ascii="Arial" w:hAnsi="Arial"/>
            <w:b/>
            <w:bCs/>
            <w:sz w:val="24"/>
            <w:szCs w:val="24"/>
            <w:lang w:val="en-US"/>
          </w:rPr>
          <w:t>YouGlish.com</w:t>
        </w:r>
      </w:hyperlink>
      <w:r>
        <w:rPr>
          <w:rFonts w:ascii="Arial" w:hAnsi="Arial"/>
          <w:sz w:val="24"/>
          <w:szCs w:val="24"/>
          <w:lang w:val="en-US"/>
        </w:rPr>
        <w:t xml:space="preserve"> to hear some real-life examples of these words.</w:t>
      </w:r>
    </w:p>
    <w:p>
      <w:pPr>
        <w:pStyle w:val="Normal"/>
        <w:spacing w:lineRule="auto" w:line="276" w:before="0" w:after="0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Children’s </w:t>
      </w:r>
      <w:r>
        <w:rPr>
          <w:rFonts w:eastAsia="SimSun;宋体" w:cs="Arial" w:ascii="Arial" w:hAnsi="Arial"/>
          <w:b/>
          <w:bCs/>
          <w:color w:val="auto"/>
          <w:sz w:val="28"/>
          <w:szCs w:val="28"/>
          <w:lang w:val="en-US" w:eastAsia="zh-CN" w:bidi="ar-SA"/>
        </w:rPr>
        <w:t>Nursery Rhymes</w:t>
      </w:r>
    </w:p>
    <w:p>
      <w:pPr>
        <w:pStyle w:val="Normal"/>
        <w:spacing w:lineRule="auto" w:line="276" w:before="0" w:after="0"/>
        <w:rPr>
          <w:rFonts w:eastAsia="SimSun;宋体" w:cs="Arial"/>
          <w:color w:val="auto"/>
          <w:lang w:val="en-US" w:eastAsia="zh-CN" w:bidi="ar-SA"/>
        </w:rPr>
      </w:pPr>
      <w:r>
        <w:rPr>
          <w:rFonts w:eastAsia="SimSun;宋体" w:cs="Arial"/>
          <w:color w:val="auto"/>
          <w:lang w:val="en-US" w:eastAsia="zh-CN" w:bidi="ar-SA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Many children’s nursery rhymes use phonetic symbolism or word groups that are fun to say.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For example:</w:t>
      </w:r>
    </w:p>
    <w:p>
      <w:pPr>
        <w:pStyle w:val="Normal"/>
        <w:spacing w:lineRule="auto" w:line="276" w:before="0" w:after="0"/>
        <w:rPr>
          <w:rFonts w:eastAsia="SimSun;宋体" w:cs="Arial"/>
          <w:color w:val="auto"/>
          <w:lang w:val="en-US" w:eastAsia="zh-CN" w:bidi="ar-SA"/>
        </w:rPr>
      </w:pPr>
      <w:r>
        <w:rPr>
          <w:rFonts w:eastAsia="SimSun;宋体" w:cs="Arial"/>
          <w:color w:val="auto"/>
          <w:lang w:val="en-US" w:eastAsia="zh-CN" w:bidi="ar-SA"/>
        </w:rPr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Hickory Dickory Dock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Bibbidi-Bobbidi-Boo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Itsy-Bitsy Spider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Georgie Porgie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Rub-a-dub-dub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Skidamarink-a-Dink-a-Dink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Humpty Dumpty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Betty Botter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Diddle Diddle Dumpling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Hey Diddle Diddle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Pat-a-cake, Pat-a-cake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Wynkyn, Blynkyn and Nod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Knick-Knack, Paddy-Whack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eastAsia="SimSun;宋体" w:cs=";Times New Roman" w:ascii="Arial" w:hAnsi="Arial"/>
          <w:b/>
          <w:bCs/>
          <w:color w:val="auto"/>
          <w:sz w:val="24"/>
          <w:szCs w:val="24"/>
          <w:lang w:val="en-US" w:eastAsia="zh-CN" w:bidi="ar-SA"/>
        </w:rPr>
        <w:t>Exercise</w:t>
      </w:r>
      <w:r>
        <w:rPr>
          <w:rFonts w:cs="Arial" w:ascii="Arial" w:hAnsi="Arial"/>
          <w:sz w:val="24"/>
          <w:szCs w:val="24"/>
          <w:lang w:val="en-US"/>
        </w:rPr>
        <w:t xml:space="preserve">: Use </w:t>
      </w:r>
      <w:hyperlink r:id="rId3">
        <w:r>
          <w:rPr>
            <w:rStyle w:val="Hyperlink"/>
            <w:rFonts w:cs="Arial" w:ascii="Arial" w:hAnsi="Arial"/>
            <w:b/>
            <w:bCs/>
            <w:sz w:val="24"/>
            <w:szCs w:val="24"/>
            <w:lang w:val="en-US"/>
          </w:rPr>
          <w:t>www.YouTube.com</w:t>
        </w:r>
      </w:hyperlink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to listen to some of these nursery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rhymes</w:t>
      </w:r>
      <w:r>
        <w:rPr>
          <w:rFonts w:cs="Arial" w:ascii="Arial" w:hAnsi="Arial"/>
          <w:sz w:val="24"/>
          <w:szCs w:val="24"/>
          <w:lang w:val="en-US"/>
        </w:rPr>
        <w:t>.</w:t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color w:val="auto"/>
        <w:lang w:val="en-GB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color w:val="auto"/>
        <w:lang w:val="en-GB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color w:val="auto"/>
        <w:lang w:val="en-GB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erif CJK SC" w:cs="Lohit Devanagari"/>
      <w:b/>
      <w:bCs/>
      <w:sz w:val="48"/>
      <w:szCs w:val="48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WW8Num2z0">
    <w:name w:val="WW8Num2z0"/>
    <w:qFormat/>
    <w:rPr>
      <w:rFonts w:ascii="Symbol" w:hAnsi="Symbol" w:cs="OpenSymbol;Arial Unicode MS"/>
      <w:color w:val="auto"/>
      <w:sz w:val="22"/>
      <w:szCs w:val="22"/>
      <w:lang w:val="en-GB" w:eastAsia="zh-CN" w:bidi="ar-SA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lang w:val="en-GB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3Char">
    <w:name w:val="Título 3 Char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ouGlish.com/" TargetMode="External"/><Relationship Id="rId3" Type="http://schemas.openxmlformats.org/officeDocument/2006/relationships/hyperlink" Target="http://www.YouTube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Application>LibreOffice/24.2.5.2$Linux_X86_64 LibreOffice_project/420$Build-2</Application>
  <AppVersion>15.0000</AppVersion>
  <Pages>2</Pages>
  <Words>445</Words>
  <Characters>2352</Characters>
  <CharactersWithSpaces>2723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2015-08-25T16:45:00Z</dcterms:created>
  <dc:creator>Michael Rose</dc:creator>
  <dc:description/>
  <dc:language>en-GB</dc:language>
  <cp:lastModifiedBy/>
  <cp:lastPrinted>1995-11-21T17:41:00Z</cp:lastPrinted>
  <dcterms:modified xsi:type="dcterms:W3CDTF">2024-08-14T22:15:09Z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